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4C" w:rsidRPr="00DB0F4C" w:rsidRDefault="00DB0F4C" w:rsidP="00DB0F4C">
      <w:pPr>
        <w:pStyle w:val="NoSpacing"/>
        <w:rPr>
          <w:rFonts w:ascii="Times New Roman" w:hAnsi="Times New Roman" w:cs="Times New Roman"/>
          <w:b/>
          <w:i/>
          <w:sz w:val="24"/>
          <w:szCs w:val="24"/>
        </w:rPr>
      </w:pPr>
      <w:r w:rsidRPr="00DB0F4C">
        <w:rPr>
          <w:rFonts w:ascii="Times New Roman" w:hAnsi="Times New Roman" w:cs="Times New Roman"/>
          <w:b/>
          <w:sz w:val="24"/>
          <w:szCs w:val="24"/>
        </w:rPr>
        <w:t xml:space="preserve">Linguistic Imperialism in </w:t>
      </w:r>
      <w:r w:rsidRPr="00DB0F4C">
        <w:rPr>
          <w:rFonts w:ascii="Times New Roman" w:hAnsi="Times New Roman" w:cs="Times New Roman"/>
          <w:b/>
          <w:i/>
          <w:sz w:val="24"/>
          <w:szCs w:val="24"/>
        </w:rPr>
        <w:t xml:space="preserve">Doctor </w:t>
      </w:r>
      <w:proofErr w:type="spellStart"/>
      <w:r w:rsidRPr="00DB0F4C">
        <w:rPr>
          <w:rFonts w:ascii="Times New Roman" w:hAnsi="Times New Roman" w:cs="Times New Roman"/>
          <w:b/>
          <w:i/>
          <w:sz w:val="24"/>
          <w:szCs w:val="24"/>
        </w:rPr>
        <w:t>Dolittle</w:t>
      </w:r>
      <w:proofErr w:type="spellEnd"/>
      <w:r w:rsidRPr="00DB0F4C">
        <w:rPr>
          <w:rFonts w:ascii="Times New Roman" w:hAnsi="Times New Roman" w:cs="Times New Roman"/>
          <w:b/>
          <w:i/>
          <w:sz w:val="24"/>
          <w:szCs w:val="24"/>
        </w:rPr>
        <w:t xml:space="preserve"> </w:t>
      </w:r>
    </w:p>
    <w:p w:rsidR="00DB0F4C" w:rsidRPr="000305C9" w:rsidRDefault="00DB0F4C" w:rsidP="00DB0F4C">
      <w:pPr>
        <w:pStyle w:val="NoSpacing"/>
        <w:rPr>
          <w:rFonts w:ascii="Times New Roman" w:hAnsi="Times New Roman" w:cs="Times New Roman"/>
          <w:b/>
          <w:sz w:val="24"/>
          <w:szCs w:val="24"/>
        </w:rPr>
      </w:pPr>
      <w:bookmarkStart w:id="0" w:name="_GoBack"/>
      <w:r w:rsidRPr="000305C9">
        <w:rPr>
          <w:rFonts w:ascii="Times New Roman" w:hAnsi="Times New Roman" w:cs="Times New Roman"/>
          <w:b/>
          <w:sz w:val="24"/>
          <w:szCs w:val="24"/>
        </w:rPr>
        <w:t>Jonathan Rey Lee</w:t>
      </w:r>
    </w:p>
    <w:bookmarkEnd w:id="0"/>
    <w:p w:rsidR="00DB0F4C" w:rsidRDefault="00DB0F4C" w:rsidP="00DB0F4C">
      <w:pPr>
        <w:pStyle w:val="NoSpacing"/>
        <w:rPr>
          <w:rFonts w:ascii="Times New Roman" w:hAnsi="Times New Roman" w:cs="Times New Roman"/>
          <w:sz w:val="24"/>
          <w:szCs w:val="24"/>
        </w:rPr>
      </w:pPr>
    </w:p>
    <w:p w:rsidR="00DB0F4C" w:rsidRPr="00DB0F4C" w:rsidRDefault="00DB0F4C" w:rsidP="00DB0F4C">
      <w:pPr>
        <w:pStyle w:val="NoSpacing"/>
        <w:rPr>
          <w:rFonts w:ascii="Times New Roman" w:hAnsi="Times New Roman" w:cs="Times New Roman"/>
          <w:sz w:val="24"/>
          <w:szCs w:val="24"/>
          <w:u w:val="single"/>
        </w:rPr>
      </w:pPr>
    </w:p>
    <w:p w:rsidR="00DB0F4C" w:rsidRPr="00DB0F4C" w:rsidRDefault="00DB0F4C" w:rsidP="00DB0F4C">
      <w:pPr>
        <w:pStyle w:val="NoSpacing"/>
        <w:rPr>
          <w:rFonts w:ascii="Times New Roman" w:hAnsi="Times New Roman" w:cs="Times New Roman"/>
          <w:sz w:val="24"/>
          <w:szCs w:val="24"/>
        </w:rPr>
      </w:pPr>
      <w:r w:rsidRPr="00DB0F4C">
        <w:rPr>
          <w:rFonts w:ascii="Times New Roman" w:hAnsi="Times New Roman" w:cs="Times New Roman"/>
          <w:sz w:val="24"/>
          <w:szCs w:val="24"/>
        </w:rPr>
        <w:t xml:space="preserve">This paper explores naming and translation as forms of linguistic imperialism in Hugo Lofting’s </w:t>
      </w:r>
    </w:p>
    <w:p w:rsidR="00DB0F4C" w:rsidRPr="00DB0F4C" w:rsidRDefault="00DB0F4C" w:rsidP="00DB0F4C">
      <w:pPr>
        <w:pStyle w:val="NoSpacing"/>
        <w:rPr>
          <w:rFonts w:ascii="Times New Roman" w:hAnsi="Times New Roman" w:cs="Times New Roman"/>
          <w:sz w:val="24"/>
          <w:szCs w:val="24"/>
        </w:rPr>
      </w:pPr>
      <w:r w:rsidRPr="00DB0F4C">
        <w:rPr>
          <w:rFonts w:ascii="Times New Roman" w:hAnsi="Times New Roman" w:cs="Times New Roman"/>
          <w:sz w:val="24"/>
          <w:szCs w:val="24"/>
        </w:rPr>
        <w:t xml:space="preserve">Doctor </w:t>
      </w:r>
      <w:proofErr w:type="spellStart"/>
      <w:r w:rsidRPr="00DB0F4C">
        <w:rPr>
          <w:rFonts w:ascii="Times New Roman" w:hAnsi="Times New Roman" w:cs="Times New Roman"/>
          <w:sz w:val="24"/>
          <w:szCs w:val="24"/>
        </w:rPr>
        <w:t>Dolittle</w:t>
      </w:r>
      <w:proofErr w:type="spellEnd"/>
      <w:r w:rsidRPr="00DB0F4C">
        <w:rPr>
          <w:rFonts w:ascii="Times New Roman" w:hAnsi="Times New Roman" w:cs="Times New Roman"/>
          <w:sz w:val="24"/>
          <w:szCs w:val="24"/>
        </w:rPr>
        <w:t xml:space="preserve"> series.  In these children’s stories, mastery of language supports and connects </w:t>
      </w:r>
    </w:p>
    <w:p w:rsidR="00DB0F4C" w:rsidRPr="00DB0F4C" w:rsidRDefault="00DB0F4C" w:rsidP="00DB0F4C">
      <w:pPr>
        <w:pStyle w:val="NoSpacing"/>
        <w:rPr>
          <w:rFonts w:ascii="Times New Roman" w:hAnsi="Times New Roman" w:cs="Times New Roman"/>
          <w:sz w:val="24"/>
          <w:szCs w:val="24"/>
        </w:rPr>
      </w:pPr>
      <w:proofErr w:type="gramStart"/>
      <w:r w:rsidRPr="00DB0F4C">
        <w:rPr>
          <w:rFonts w:ascii="Times New Roman" w:hAnsi="Times New Roman" w:cs="Times New Roman"/>
          <w:sz w:val="24"/>
          <w:szCs w:val="24"/>
        </w:rPr>
        <w:t>three</w:t>
      </w:r>
      <w:proofErr w:type="gramEnd"/>
      <w:r w:rsidRPr="00DB0F4C">
        <w:rPr>
          <w:rFonts w:ascii="Times New Roman" w:hAnsi="Times New Roman" w:cs="Times New Roman"/>
          <w:sz w:val="24"/>
          <w:szCs w:val="24"/>
        </w:rPr>
        <w:t xml:space="preserve"> primary hierarchical logics—colonialism, medicalization, and anthropocentrism.  </w:t>
      </w:r>
    </w:p>
    <w:p w:rsidR="00DB0F4C" w:rsidRDefault="00DB0F4C" w:rsidP="00DB0F4C">
      <w:pPr>
        <w:pStyle w:val="NoSpacing"/>
        <w:rPr>
          <w:rFonts w:ascii="Times New Roman" w:hAnsi="Times New Roman" w:cs="Times New Roman"/>
          <w:sz w:val="24"/>
          <w:szCs w:val="24"/>
        </w:rPr>
      </w:pPr>
    </w:p>
    <w:p w:rsidR="00DB0F4C" w:rsidRPr="00DB0F4C" w:rsidRDefault="00DB0F4C" w:rsidP="00DB0F4C">
      <w:pPr>
        <w:pStyle w:val="NoSpacing"/>
        <w:rPr>
          <w:rFonts w:ascii="Times New Roman" w:hAnsi="Times New Roman" w:cs="Times New Roman"/>
          <w:sz w:val="24"/>
          <w:szCs w:val="24"/>
        </w:rPr>
      </w:pPr>
      <w:r w:rsidRPr="00DB0F4C">
        <w:rPr>
          <w:rFonts w:ascii="Times New Roman" w:hAnsi="Times New Roman" w:cs="Times New Roman"/>
          <w:sz w:val="24"/>
          <w:szCs w:val="24"/>
        </w:rPr>
        <w:t xml:space="preserve">The benevolent Doctor </w:t>
      </w:r>
      <w:proofErr w:type="spellStart"/>
      <w:r w:rsidRPr="00DB0F4C">
        <w:rPr>
          <w:rFonts w:ascii="Times New Roman" w:hAnsi="Times New Roman" w:cs="Times New Roman"/>
          <w:sz w:val="24"/>
          <w:szCs w:val="24"/>
        </w:rPr>
        <w:t>Dolittle</w:t>
      </w:r>
      <w:proofErr w:type="spellEnd"/>
      <w:r w:rsidRPr="00DB0F4C">
        <w:rPr>
          <w:rFonts w:ascii="Times New Roman" w:hAnsi="Times New Roman" w:cs="Times New Roman"/>
          <w:sz w:val="24"/>
          <w:szCs w:val="24"/>
        </w:rPr>
        <w:t xml:space="preserve"> has now captivated children for almost a century.  I suggest that </w:t>
      </w:r>
    </w:p>
    <w:p w:rsidR="00DB0F4C" w:rsidRPr="00DB0F4C" w:rsidRDefault="00DB0F4C" w:rsidP="00DB0F4C">
      <w:pPr>
        <w:pStyle w:val="NoSpacing"/>
        <w:rPr>
          <w:rFonts w:ascii="Times New Roman" w:hAnsi="Times New Roman" w:cs="Times New Roman"/>
          <w:sz w:val="24"/>
          <w:szCs w:val="24"/>
        </w:rPr>
      </w:pPr>
      <w:proofErr w:type="spellStart"/>
      <w:r w:rsidRPr="00DB0F4C">
        <w:rPr>
          <w:rFonts w:ascii="Times New Roman" w:hAnsi="Times New Roman" w:cs="Times New Roman"/>
          <w:sz w:val="24"/>
          <w:szCs w:val="24"/>
        </w:rPr>
        <w:t>Dolittle’s</w:t>
      </w:r>
      <w:proofErr w:type="spellEnd"/>
      <w:r w:rsidRPr="00DB0F4C">
        <w:rPr>
          <w:rFonts w:ascii="Times New Roman" w:hAnsi="Times New Roman" w:cs="Times New Roman"/>
          <w:sz w:val="24"/>
          <w:szCs w:val="24"/>
        </w:rPr>
        <w:t xml:space="preserve"> appeal does not come primarily from his virtue, but from his knowledge—more specifically, his mastery of language.  He, therefore, exemplifies the power/knowledge relationship outlined by Michel Foucault.  </w:t>
      </w:r>
      <w:proofErr w:type="spellStart"/>
      <w:r w:rsidRPr="00DB0F4C">
        <w:rPr>
          <w:rFonts w:ascii="Times New Roman" w:hAnsi="Times New Roman" w:cs="Times New Roman"/>
          <w:sz w:val="24"/>
          <w:szCs w:val="24"/>
        </w:rPr>
        <w:t>Dolittle’s</w:t>
      </w:r>
      <w:proofErr w:type="spellEnd"/>
      <w:r w:rsidRPr="00DB0F4C">
        <w:rPr>
          <w:rFonts w:ascii="Times New Roman" w:hAnsi="Times New Roman" w:cs="Times New Roman"/>
          <w:sz w:val="24"/>
          <w:szCs w:val="24"/>
        </w:rPr>
        <w:t xml:space="preserve"> linguistic imperialism may be more or less benevolent, but nonetheless reveals three institutions of power that held sway over Victorian thinking and still resonate today: colonialism, medicalization, and anthropocentrism.</w:t>
      </w:r>
    </w:p>
    <w:p w:rsidR="00DB0F4C" w:rsidRDefault="00DB0F4C" w:rsidP="00DB0F4C">
      <w:pPr>
        <w:pStyle w:val="NoSpacing"/>
        <w:rPr>
          <w:rFonts w:ascii="Times New Roman" w:hAnsi="Times New Roman" w:cs="Times New Roman"/>
          <w:sz w:val="24"/>
          <w:szCs w:val="24"/>
        </w:rPr>
      </w:pPr>
    </w:p>
    <w:p w:rsidR="00DB0F4C" w:rsidRPr="00DB0F4C" w:rsidRDefault="00DB0F4C" w:rsidP="00DB0F4C">
      <w:pPr>
        <w:pStyle w:val="NoSpacing"/>
        <w:rPr>
          <w:rFonts w:ascii="Times New Roman" w:hAnsi="Times New Roman" w:cs="Times New Roman"/>
          <w:sz w:val="24"/>
          <w:szCs w:val="24"/>
        </w:rPr>
      </w:pPr>
      <w:r w:rsidRPr="00DB0F4C">
        <w:rPr>
          <w:rFonts w:ascii="Times New Roman" w:hAnsi="Times New Roman" w:cs="Times New Roman"/>
          <w:sz w:val="24"/>
          <w:szCs w:val="24"/>
        </w:rPr>
        <w:t xml:space="preserve">As </w:t>
      </w:r>
      <w:proofErr w:type="spellStart"/>
      <w:r w:rsidRPr="00DB0F4C">
        <w:rPr>
          <w:rFonts w:ascii="Times New Roman" w:hAnsi="Times New Roman" w:cs="Times New Roman"/>
          <w:sz w:val="24"/>
          <w:szCs w:val="24"/>
        </w:rPr>
        <w:t>Dolittle</w:t>
      </w:r>
      <w:proofErr w:type="spellEnd"/>
      <w:r w:rsidRPr="00DB0F4C">
        <w:rPr>
          <w:rFonts w:ascii="Times New Roman" w:hAnsi="Times New Roman" w:cs="Times New Roman"/>
          <w:sz w:val="24"/>
          <w:szCs w:val="24"/>
        </w:rPr>
        <w:t xml:space="preserve"> voyages to Africa, he finds himself a colonial subject arbitrating between the civilized and uncivilized.  Wielding his skill as a communicator, </w:t>
      </w:r>
      <w:proofErr w:type="spellStart"/>
      <w:r w:rsidRPr="00DB0F4C">
        <w:rPr>
          <w:rFonts w:ascii="Times New Roman" w:hAnsi="Times New Roman" w:cs="Times New Roman"/>
          <w:sz w:val="24"/>
          <w:szCs w:val="24"/>
        </w:rPr>
        <w:t>Dolittle</w:t>
      </w:r>
      <w:proofErr w:type="spellEnd"/>
      <w:r w:rsidRPr="00DB0F4C">
        <w:rPr>
          <w:rFonts w:ascii="Times New Roman" w:hAnsi="Times New Roman" w:cs="Times New Roman"/>
          <w:sz w:val="24"/>
          <w:szCs w:val="24"/>
        </w:rPr>
        <w:t xml:space="preserve"> is able to successfully</w:t>
      </w:r>
      <w:r w:rsidR="0044684A">
        <w:rPr>
          <w:rFonts w:ascii="Times New Roman" w:hAnsi="Times New Roman" w:cs="Times New Roman"/>
          <w:sz w:val="24"/>
          <w:szCs w:val="24"/>
        </w:rPr>
        <w:t xml:space="preserve"> </w:t>
      </w:r>
      <w:r w:rsidRPr="00DB0F4C">
        <w:rPr>
          <w:rFonts w:ascii="Times New Roman" w:hAnsi="Times New Roman" w:cs="Times New Roman"/>
          <w:sz w:val="24"/>
          <w:szCs w:val="24"/>
        </w:rPr>
        <w:t xml:space="preserve">navigate various dangers because of his ability to determine what others mean.  In so doing, he demonstrates a colonial perspective that renders others knowable within its preexisting systems </w:t>
      </w:r>
    </w:p>
    <w:p w:rsidR="00DB0F4C" w:rsidRPr="00DB0F4C" w:rsidRDefault="00DB0F4C" w:rsidP="00DB0F4C">
      <w:pPr>
        <w:pStyle w:val="NoSpacing"/>
        <w:rPr>
          <w:rFonts w:ascii="Times New Roman" w:hAnsi="Times New Roman" w:cs="Times New Roman"/>
          <w:sz w:val="24"/>
          <w:szCs w:val="24"/>
        </w:rPr>
      </w:pPr>
      <w:proofErr w:type="gramStart"/>
      <w:r w:rsidRPr="00DB0F4C">
        <w:rPr>
          <w:rFonts w:ascii="Times New Roman" w:hAnsi="Times New Roman" w:cs="Times New Roman"/>
          <w:sz w:val="24"/>
          <w:szCs w:val="24"/>
        </w:rPr>
        <w:t>of</w:t>
      </w:r>
      <w:proofErr w:type="gramEnd"/>
      <w:r w:rsidRPr="00DB0F4C">
        <w:rPr>
          <w:rFonts w:ascii="Times New Roman" w:hAnsi="Times New Roman" w:cs="Times New Roman"/>
          <w:sz w:val="24"/>
          <w:szCs w:val="24"/>
        </w:rPr>
        <w:t xml:space="preserve"> knowledge.  This faith in the power of comprehension is strongly related to scientific discourse an era that was starting to institutionalize medicine.  Naming was crucial to the classificatory project of the Victorian biological sciences and medical discourses that, as Foucault argues, </w:t>
      </w:r>
      <w:proofErr w:type="spellStart"/>
      <w:r w:rsidRPr="00DB0F4C">
        <w:rPr>
          <w:rFonts w:ascii="Times New Roman" w:hAnsi="Times New Roman" w:cs="Times New Roman"/>
          <w:sz w:val="24"/>
          <w:szCs w:val="24"/>
        </w:rPr>
        <w:t>interpellate</w:t>
      </w:r>
      <w:proofErr w:type="spellEnd"/>
      <w:r w:rsidRPr="00DB0F4C">
        <w:rPr>
          <w:rFonts w:ascii="Times New Roman" w:hAnsi="Times New Roman" w:cs="Times New Roman"/>
          <w:sz w:val="24"/>
          <w:szCs w:val="24"/>
        </w:rPr>
        <w:t xml:space="preserve"> sexuality within a nationalist </w:t>
      </w:r>
      <w:proofErr w:type="spellStart"/>
      <w:r w:rsidRPr="00DB0F4C">
        <w:rPr>
          <w:rFonts w:ascii="Times New Roman" w:hAnsi="Times New Roman" w:cs="Times New Roman"/>
          <w:sz w:val="24"/>
          <w:szCs w:val="24"/>
        </w:rPr>
        <w:t>biopolitics</w:t>
      </w:r>
      <w:proofErr w:type="spellEnd"/>
      <w:r w:rsidRPr="00DB0F4C">
        <w:rPr>
          <w:rFonts w:ascii="Times New Roman" w:hAnsi="Times New Roman" w:cs="Times New Roman"/>
          <w:sz w:val="24"/>
          <w:szCs w:val="24"/>
        </w:rPr>
        <w:t xml:space="preserve">.  </w:t>
      </w:r>
      <w:proofErr w:type="spellStart"/>
      <w:r w:rsidRPr="00DB0F4C">
        <w:rPr>
          <w:rFonts w:ascii="Times New Roman" w:hAnsi="Times New Roman" w:cs="Times New Roman"/>
          <w:sz w:val="24"/>
          <w:szCs w:val="24"/>
        </w:rPr>
        <w:t>Dolittle’s</w:t>
      </w:r>
      <w:proofErr w:type="spellEnd"/>
      <w:r w:rsidRPr="00DB0F4C">
        <w:rPr>
          <w:rFonts w:ascii="Times New Roman" w:hAnsi="Times New Roman" w:cs="Times New Roman"/>
          <w:sz w:val="24"/>
          <w:szCs w:val="24"/>
        </w:rPr>
        <w:t xml:space="preserve"> medical knowledge similarly serves to establish an anthropocentric perspective which measures others as more or less human.  Importantly, ‘human’ is exemplified by </w:t>
      </w:r>
      <w:proofErr w:type="spellStart"/>
      <w:r w:rsidRPr="00DB0F4C">
        <w:rPr>
          <w:rFonts w:ascii="Times New Roman" w:hAnsi="Times New Roman" w:cs="Times New Roman"/>
          <w:sz w:val="24"/>
          <w:szCs w:val="24"/>
        </w:rPr>
        <w:t>Dolittle</w:t>
      </w:r>
      <w:proofErr w:type="spellEnd"/>
      <w:r w:rsidRPr="00DB0F4C">
        <w:rPr>
          <w:rFonts w:ascii="Times New Roman" w:hAnsi="Times New Roman" w:cs="Times New Roman"/>
          <w:sz w:val="24"/>
          <w:szCs w:val="24"/>
        </w:rPr>
        <w:t xml:space="preserve"> himself, a British, </w:t>
      </w:r>
      <w:proofErr w:type="gramStart"/>
      <w:r w:rsidRPr="00DB0F4C">
        <w:rPr>
          <w:rFonts w:ascii="Times New Roman" w:hAnsi="Times New Roman" w:cs="Times New Roman"/>
          <w:sz w:val="24"/>
          <w:szCs w:val="24"/>
        </w:rPr>
        <w:t>male</w:t>
      </w:r>
      <w:proofErr w:type="gramEnd"/>
      <w:r w:rsidRPr="00DB0F4C">
        <w:rPr>
          <w:rFonts w:ascii="Times New Roman" w:hAnsi="Times New Roman" w:cs="Times New Roman"/>
          <w:sz w:val="24"/>
          <w:szCs w:val="24"/>
        </w:rPr>
        <w:t xml:space="preserve">, rational subject.  </w:t>
      </w:r>
    </w:p>
    <w:p w:rsidR="00DB0F4C" w:rsidRDefault="00DB0F4C" w:rsidP="00DB0F4C">
      <w:pPr>
        <w:pStyle w:val="NoSpacing"/>
        <w:rPr>
          <w:rFonts w:ascii="Times New Roman" w:hAnsi="Times New Roman" w:cs="Times New Roman"/>
          <w:sz w:val="24"/>
          <w:szCs w:val="24"/>
        </w:rPr>
      </w:pPr>
    </w:p>
    <w:p w:rsidR="0044684A" w:rsidRDefault="00DB0F4C" w:rsidP="00DB0F4C">
      <w:pPr>
        <w:pStyle w:val="NoSpacing"/>
        <w:rPr>
          <w:rFonts w:ascii="Times New Roman" w:hAnsi="Times New Roman" w:cs="Times New Roman"/>
          <w:sz w:val="24"/>
          <w:szCs w:val="24"/>
        </w:rPr>
      </w:pPr>
      <w:r w:rsidRPr="00DB0F4C">
        <w:rPr>
          <w:rFonts w:ascii="Times New Roman" w:hAnsi="Times New Roman" w:cs="Times New Roman"/>
          <w:sz w:val="24"/>
          <w:szCs w:val="24"/>
        </w:rPr>
        <w:t>As a representation of linguistic imperialism, these stories about show how linguistic fluency can provide a foundation of power/knowledge that supports colonialism, medicalization, and anthropocentrism.  As children’s literature, moreover, the circulation of these stories as aids to developing literacy is inextricable from their socializing function—the stories can themselves perform linguistic imperialism.</w:t>
      </w:r>
    </w:p>
    <w:p w:rsidR="0044684A" w:rsidRDefault="0044684A">
      <w:pPr>
        <w:rPr>
          <w:rFonts w:ascii="Times New Roman" w:hAnsi="Times New Roman" w:cs="Times New Roman"/>
          <w:sz w:val="24"/>
          <w:szCs w:val="24"/>
        </w:rPr>
      </w:pPr>
      <w:r>
        <w:rPr>
          <w:rFonts w:ascii="Times New Roman" w:hAnsi="Times New Roman" w:cs="Times New Roman"/>
          <w:sz w:val="24"/>
          <w:szCs w:val="24"/>
        </w:rPr>
        <w:br w:type="page"/>
      </w:r>
    </w:p>
    <w:p w:rsidR="0044684A" w:rsidRDefault="0044684A" w:rsidP="0044684A">
      <w:pPr>
        <w:pStyle w:val="NoSpacing"/>
        <w:rPr>
          <w:rFonts w:ascii="Times New Roman" w:hAnsi="Times New Roman" w:cs="Times New Roman"/>
          <w:b/>
          <w:sz w:val="24"/>
          <w:szCs w:val="24"/>
        </w:rPr>
      </w:pPr>
      <w:r w:rsidRPr="0044684A">
        <w:rPr>
          <w:rFonts w:ascii="Times New Roman" w:hAnsi="Times New Roman" w:cs="Times New Roman"/>
          <w:b/>
          <w:sz w:val="24"/>
          <w:szCs w:val="24"/>
        </w:rPr>
        <w:lastRenderedPageBreak/>
        <w:t xml:space="preserve">Screen Names: Names and the Limits of the Human in Don DeLillo’s </w:t>
      </w:r>
      <w:r w:rsidRPr="0044684A">
        <w:rPr>
          <w:rFonts w:ascii="Times New Roman" w:hAnsi="Times New Roman" w:cs="Times New Roman"/>
          <w:b/>
          <w:i/>
          <w:sz w:val="24"/>
          <w:szCs w:val="24"/>
        </w:rPr>
        <w:t>The Body Artist</w:t>
      </w:r>
    </w:p>
    <w:p w:rsidR="0044684A" w:rsidRPr="0044684A" w:rsidRDefault="0044684A" w:rsidP="0044684A">
      <w:pPr>
        <w:pStyle w:val="NoSpacing"/>
        <w:rPr>
          <w:rFonts w:ascii="Times New Roman" w:hAnsi="Times New Roman" w:cs="Times New Roman"/>
          <w:b/>
          <w:sz w:val="24"/>
          <w:szCs w:val="24"/>
        </w:rPr>
      </w:pPr>
      <w:r>
        <w:rPr>
          <w:rFonts w:ascii="Times New Roman" w:hAnsi="Times New Roman" w:cs="Times New Roman"/>
          <w:b/>
          <w:sz w:val="24"/>
          <w:szCs w:val="24"/>
        </w:rPr>
        <w:t>Candace Caraco</w:t>
      </w:r>
    </w:p>
    <w:p w:rsidR="0044684A" w:rsidRPr="0044684A" w:rsidRDefault="0044684A" w:rsidP="0044684A">
      <w:pPr>
        <w:pStyle w:val="NoSpacing"/>
        <w:rPr>
          <w:rFonts w:ascii="Times New Roman" w:hAnsi="Times New Roman" w:cs="Times New Roman"/>
          <w:sz w:val="24"/>
          <w:szCs w:val="24"/>
        </w:rPr>
      </w:pPr>
    </w:p>
    <w:p w:rsidR="0044684A" w:rsidRPr="0044684A" w:rsidRDefault="0044684A" w:rsidP="0044684A">
      <w:pPr>
        <w:pStyle w:val="NoSpacing"/>
        <w:rPr>
          <w:rFonts w:ascii="Times New Roman" w:hAnsi="Times New Roman" w:cs="Times New Roman"/>
          <w:sz w:val="24"/>
          <w:szCs w:val="24"/>
        </w:rPr>
      </w:pPr>
      <w:r w:rsidRPr="0044684A">
        <w:rPr>
          <w:rFonts w:ascii="Times New Roman" w:hAnsi="Times New Roman" w:cs="Times New Roman"/>
          <w:sz w:val="24"/>
          <w:szCs w:val="24"/>
        </w:rPr>
        <w:t xml:space="preserve">One of the recurrent themes of Don DeLillo’s fiction is the power of language to constitute and </w:t>
      </w:r>
    </w:p>
    <w:p w:rsidR="0044684A" w:rsidRPr="0044684A" w:rsidRDefault="0044684A" w:rsidP="0044684A">
      <w:pPr>
        <w:pStyle w:val="NoSpacing"/>
        <w:rPr>
          <w:rFonts w:ascii="Times New Roman" w:hAnsi="Times New Roman" w:cs="Times New Roman"/>
          <w:sz w:val="24"/>
          <w:szCs w:val="24"/>
        </w:rPr>
      </w:pPr>
      <w:proofErr w:type="gramStart"/>
      <w:r w:rsidRPr="0044684A">
        <w:rPr>
          <w:rFonts w:ascii="Times New Roman" w:hAnsi="Times New Roman" w:cs="Times New Roman"/>
          <w:sz w:val="24"/>
          <w:szCs w:val="24"/>
        </w:rPr>
        <w:t>reconstitute</w:t>
      </w:r>
      <w:proofErr w:type="gramEnd"/>
      <w:r w:rsidRPr="0044684A">
        <w:rPr>
          <w:rFonts w:ascii="Times New Roman" w:hAnsi="Times New Roman" w:cs="Times New Roman"/>
          <w:sz w:val="24"/>
          <w:szCs w:val="24"/>
        </w:rPr>
        <w:t xml:space="preserve"> the world.  His 1982 novel—</w:t>
      </w:r>
      <w:r w:rsidRPr="0044684A">
        <w:rPr>
          <w:rFonts w:ascii="Times New Roman" w:hAnsi="Times New Roman" w:cs="Times New Roman"/>
          <w:i/>
          <w:sz w:val="24"/>
          <w:szCs w:val="24"/>
        </w:rPr>
        <w:t>The Names</w:t>
      </w:r>
      <w:r w:rsidRPr="0044684A">
        <w:rPr>
          <w:rFonts w:ascii="Times New Roman" w:hAnsi="Times New Roman" w:cs="Times New Roman"/>
          <w:sz w:val="24"/>
          <w:szCs w:val="24"/>
        </w:rPr>
        <w:t xml:space="preserve">—has this power as an organizing theme. His more recent novella </w:t>
      </w:r>
      <w:r w:rsidRPr="0044684A">
        <w:rPr>
          <w:rFonts w:ascii="Times New Roman" w:hAnsi="Times New Roman" w:cs="Times New Roman"/>
          <w:i/>
          <w:sz w:val="24"/>
          <w:szCs w:val="24"/>
        </w:rPr>
        <w:t>The Body Artist</w:t>
      </w:r>
      <w:r w:rsidRPr="0044684A">
        <w:rPr>
          <w:rFonts w:ascii="Times New Roman" w:hAnsi="Times New Roman" w:cs="Times New Roman"/>
          <w:sz w:val="24"/>
          <w:szCs w:val="24"/>
        </w:rPr>
        <w:t xml:space="preserve"> explores this theme as part of a broader exploration of what it is to be human and the particular intersection of language, the body, and the human. Giorgio </w:t>
      </w:r>
      <w:proofErr w:type="spellStart"/>
      <w:r w:rsidRPr="0044684A">
        <w:rPr>
          <w:rFonts w:ascii="Times New Roman" w:hAnsi="Times New Roman" w:cs="Times New Roman"/>
          <w:sz w:val="24"/>
          <w:szCs w:val="24"/>
        </w:rPr>
        <w:t>Agamben’s</w:t>
      </w:r>
      <w:proofErr w:type="spellEnd"/>
      <w:r w:rsidRPr="0044684A">
        <w:rPr>
          <w:rFonts w:ascii="Times New Roman" w:hAnsi="Times New Roman" w:cs="Times New Roman"/>
          <w:sz w:val="24"/>
          <w:szCs w:val="24"/>
        </w:rPr>
        <w:t xml:space="preserve"> description of </w:t>
      </w:r>
      <w:r w:rsidRPr="0044684A">
        <w:rPr>
          <w:rFonts w:ascii="Times New Roman" w:hAnsi="Times New Roman" w:cs="Times New Roman"/>
          <w:i/>
          <w:sz w:val="24"/>
          <w:szCs w:val="24"/>
        </w:rPr>
        <w:t xml:space="preserve">homo </w:t>
      </w:r>
      <w:proofErr w:type="spellStart"/>
      <w:r w:rsidRPr="0044684A">
        <w:rPr>
          <w:rFonts w:ascii="Times New Roman" w:hAnsi="Times New Roman" w:cs="Times New Roman"/>
          <w:i/>
          <w:sz w:val="24"/>
          <w:szCs w:val="24"/>
        </w:rPr>
        <w:t>sacer</w:t>
      </w:r>
      <w:proofErr w:type="spellEnd"/>
      <w:r w:rsidRPr="0044684A">
        <w:rPr>
          <w:rFonts w:ascii="Times New Roman" w:hAnsi="Times New Roman" w:cs="Times New Roman"/>
          <w:sz w:val="24"/>
          <w:szCs w:val="24"/>
        </w:rPr>
        <w:t xml:space="preserve">, an obscure figure in ancient Roman law who was shunned from society, provides a model for understanding the relationship between and among the three main characters: Lauren </w:t>
      </w:r>
      <w:proofErr w:type="spellStart"/>
      <w:r w:rsidRPr="0044684A">
        <w:rPr>
          <w:rFonts w:ascii="Times New Roman" w:hAnsi="Times New Roman" w:cs="Times New Roman"/>
          <w:sz w:val="24"/>
          <w:szCs w:val="24"/>
        </w:rPr>
        <w:t>Hartke</w:t>
      </w:r>
      <w:proofErr w:type="spellEnd"/>
      <w:r w:rsidRPr="0044684A">
        <w:rPr>
          <w:rFonts w:ascii="Times New Roman" w:hAnsi="Times New Roman" w:cs="Times New Roman"/>
          <w:sz w:val="24"/>
          <w:szCs w:val="24"/>
        </w:rPr>
        <w:t xml:space="preserve">, the eponymous body artist; her husband Rey Robles, a famous actor and director whose given name is Alejandro </w:t>
      </w:r>
      <w:proofErr w:type="spellStart"/>
      <w:r w:rsidRPr="0044684A">
        <w:rPr>
          <w:rFonts w:ascii="Times New Roman" w:hAnsi="Times New Roman" w:cs="Times New Roman"/>
          <w:sz w:val="24"/>
          <w:szCs w:val="24"/>
        </w:rPr>
        <w:t>Alquezar</w:t>
      </w:r>
      <w:proofErr w:type="spellEnd"/>
      <w:r w:rsidRPr="0044684A">
        <w:rPr>
          <w:rFonts w:ascii="Times New Roman" w:hAnsi="Times New Roman" w:cs="Times New Roman"/>
          <w:sz w:val="24"/>
          <w:szCs w:val="24"/>
        </w:rPr>
        <w:t xml:space="preserve">; and the strange figure whom Lauren names Mr. Tuttle, the same name as a high school science teacher of hers.  The novella’s few names are foregrounded at various junctures, and the names and the processes of naming are part of what demonstrates how DeLillo connects language to </w:t>
      </w:r>
      <w:proofErr w:type="spellStart"/>
      <w:r w:rsidRPr="0044684A">
        <w:rPr>
          <w:rFonts w:ascii="Times New Roman" w:hAnsi="Times New Roman" w:cs="Times New Roman"/>
          <w:sz w:val="24"/>
          <w:szCs w:val="24"/>
        </w:rPr>
        <w:t>Agamben’s</w:t>
      </w:r>
      <w:proofErr w:type="spellEnd"/>
      <w:r w:rsidRPr="0044684A">
        <w:rPr>
          <w:rFonts w:ascii="Times New Roman" w:hAnsi="Times New Roman" w:cs="Times New Roman"/>
          <w:sz w:val="24"/>
          <w:szCs w:val="24"/>
        </w:rPr>
        <w:t xml:space="preserve"> call for a re-envisioning of contemporary </w:t>
      </w:r>
      <w:proofErr w:type="spellStart"/>
      <w:r w:rsidRPr="0044684A">
        <w:rPr>
          <w:rFonts w:ascii="Times New Roman" w:hAnsi="Times New Roman" w:cs="Times New Roman"/>
          <w:sz w:val="24"/>
          <w:szCs w:val="24"/>
        </w:rPr>
        <w:t>biopolitics</w:t>
      </w:r>
      <w:proofErr w:type="spellEnd"/>
      <w:r w:rsidRPr="0044684A">
        <w:rPr>
          <w:rFonts w:ascii="Times New Roman" w:hAnsi="Times New Roman" w:cs="Times New Roman"/>
          <w:sz w:val="24"/>
          <w:szCs w:val="24"/>
        </w:rPr>
        <w:t xml:space="preserve">. </w:t>
      </w:r>
    </w:p>
    <w:p w:rsidR="0044684A" w:rsidRPr="0044684A" w:rsidRDefault="0044684A" w:rsidP="0044684A">
      <w:pPr>
        <w:pStyle w:val="NoSpacing"/>
        <w:rPr>
          <w:rFonts w:ascii="Times New Roman" w:hAnsi="Times New Roman" w:cs="Times New Roman"/>
          <w:sz w:val="24"/>
          <w:szCs w:val="24"/>
        </w:rPr>
      </w:pPr>
    </w:p>
    <w:p w:rsidR="0044684A" w:rsidRPr="0044684A" w:rsidRDefault="0044684A" w:rsidP="0044684A">
      <w:pPr>
        <w:pStyle w:val="NoSpacing"/>
        <w:rPr>
          <w:rFonts w:ascii="Times New Roman" w:hAnsi="Times New Roman" w:cs="Times New Roman"/>
          <w:sz w:val="24"/>
          <w:szCs w:val="24"/>
        </w:rPr>
      </w:pPr>
      <w:r w:rsidRPr="0044684A">
        <w:rPr>
          <w:rFonts w:ascii="Times New Roman" w:hAnsi="Times New Roman" w:cs="Times New Roman"/>
          <w:sz w:val="24"/>
          <w:szCs w:val="24"/>
        </w:rPr>
        <w:t xml:space="preserve">In </w:t>
      </w:r>
      <w:r w:rsidRPr="0044684A">
        <w:rPr>
          <w:rFonts w:ascii="Times New Roman" w:hAnsi="Times New Roman" w:cs="Times New Roman"/>
          <w:i/>
          <w:sz w:val="24"/>
          <w:szCs w:val="24"/>
        </w:rPr>
        <w:t>The Body Artist</w:t>
      </w:r>
      <w:r w:rsidRPr="0044684A">
        <w:rPr>
          <w:rFonts w:ascii="Times New Roman" w:hAnsi="Times New Roman" w:cs="Times New Roman"/>
          <w:sz w:val="24"/>
          <w:szCs w:val="24"/>
        </w:rPr>
        <w:t xml:space="preserve">, the workplace for Lauren is, in some sense, the body itself. She performs in theatres, transforming her body so that it appears to be other bodies, but her work practice is wherever her body is. As a well-known artist, part of her workplace is arguably also the media, where she is “the body artist Lauren </w:t>
      </w:r>
      <w:proofErr w:type="spellStart"/>
      <w:r w:rsidRPr="0044684A">
        <w:rPr>
          <w:rFonts w:ascii="Times New Roman" w:hAnsi="Times New Roman" w:cs="Times New Roman"/>
          <w:sz w:val="24"/>
          <w:szCs w:val="24"/>
        </w:rPr>
        <w:t>Hartke</w:t>
      </w:r>
      <w:proofErr w:type="spellEnd"/>
      <w:r w:rsidRPr="0044684A">
        <w:rPr>
          <w:rFonts w:ascii="Times New Roman" w:hAnsi="Times New Roman" w:cs="Times New Roman"/>
          <w:sz w:val="24"/>
          <w:szCs w:val="24"/>
        </w:rPr>
        <w:t xml:space="preserve">.” Her fading celebrity husband Rey has been trying to write an autobiography, and he has been working on this project in their rented summer home. His primary life’s work has been as an actor and director of feature films, and the novella makes clear that his private life has been played out in the media as if it were another feature. His screen name becomes the name by which he lives as well as by which he works, and in some ways he becomes trapped on screen. He seems unable to work, or to be, away from a camera. </w:t>
      </w:r>
    </w:p>
    <w:p w:rsidR="0044684A" w:rsidRPr="0044684A" w:rsidRDefault="0044684A" w:rsidP="0044684A">
      <w:pPr>
        <w:pStyle w:val="NoSpacing"/>
        <w:rPr>
          <w:rFonts w:ascii="Times New Roman" w:hAnsi="Times New Roman" w:cs="Times New Roman"/>
          <w:sz w:val="24"/>
          <w:szCs w:val="24"/>
        </w:rPr>
      </w:pPr>
    </w:p>
    <w:p w:rsidR="007159A0" w:rsidRDefault="0044684A" w:rsidP="0044684A">
      <w:pPr>
        <w:pStyle w:val="NoSpacing"/>
        <w:rPr>
          <w:rFonts w:ascii="Times New Roman" w:hAnsi="Times New Roman" w:cs="Times New Roman"/>
          <w:sz w:val="24"/>
          <w:szCs w:val="24"/>
        </w:rPr>
      </w:pPr>
      <w:r w:rsidRPr="0044684A">
        <w:rPr>
          <w:rFonts w:ascii="Times New Roman" w:hAnsi="Times New Roman" w:cs="Times New Roman"/>
          <w:sz w:val="24"/>
          <w:szCs w:val="24"/>
        </w:rPr>
        <w:t xml:space="preserve">The strange figure of Tuttle does not have a job or a workplace; he exists outside society, and it is occasionally unclear if he exists at all. He represents what </w:t>
      </w:r>
      <w:proofErr w:type="spellStart"/>
      <w:r w:rsidRPr="0044684A">
        <w:rPr>
          <w:rFonts w:ascii="Times New Roman" w:hAnsi="Times New Roman" w:cs="Times New Roman"/>
          <w:sz w:val="24"/>
          <w:szCs w:val="24"/>
        </w:rPr>
        <w:t>Agamben</w:t>
      </w:r>
      <w:proofErr w:type="spellEnd"/>
      <w:r w:rsidRPr="0044684A">
        <w:rPr>
          <w:rFonts w:ascii="Times New Roman" w:hAnsi="Times New Roman" w:cs="Times New Roman"/>
          <w:sz w:val="24"/>
          <w:szCs w:val="24"/>
        </w:rPr>
        <w:t xml:space="preserve"> refers to as “bare life” in </w:t>
      </w:r>
      <w:r w:rsidRPr="0044684A">
        <w:rPr>
          <w:rFonts w:ascii="Times New Roman" w:hAnsi="Times New Roman" w:cs="Times New Roman"/>
          <w:i/>
          <w:sz w:val="24"/>
          <w:szCs w:val="24"/>
        </w:rPr>
        <w:t xml:space="preserve">Homo </w:t>
      </w:r>
      <w:proofErr w:type="spellStart"/>
      <w:r w:rsidRPr="0044684A">
        <w:rPr>
          <w:rFonts w:ascii="Times New Roman" w:hAnsi="Times New Roman" w:cs="Times New Roman"/>
          <w:i/>
          <w:sz w:val="24"/>
          <w:szCs w:val="24"/>
        </w:rPr>
        <w:t>Sacer</w:t>
      </w:r>
      <w:proofErr w:type="spellEnd"/>
      <w:r w:rsidRPr="0044684A">
        <w:rPr>
          <w:rFonts w:ascii="Times New Roman" w:hAnsi="Times New Roman" w:cs="Times New Roman"/>
          <w:i/>
          <w:sz w:val="24"/>
          <w:szCs w:val="24"/>
        </w:rPr>
        <w:t>: Bare Life and Sovereign Power</w:t>
      </w:r>
      <w:r w:rsidRPr="0044684A">
        <w:rPr>
          <w:rFonts w:ascii="Times New Roman" w:hAnsi="Times New Roman" w:cs="Times New Roman"/>
          <w:sz w:val="24"/>
          <w:szCs w:val="24"/>
        </w:rPr>
        <w:t>. He is both a double for and a foil to Rey (“king”), and the pair operate in a constellation around the body artist, playing out the limits of the human in a mediated world in which one’s identity is threateningly separated from one’s breath and bones. One’s name—that tie to family and history, culture and community—speaks to a call for language and identity to be more than an echo of someone else’s experience.</w:t>
      </w:r>
    </w:p>
    <w:p w:rsidR="007159A0" w:rsidRDefault="007159A0">
      <w:pPr>
        <w:rPr>
          <w:rFonts w:ascii="Times New Roman" w:hAnsi="Times New Roman" w:cs="Times New Roman"/>
          <w:sz w:val="24"/>
          <w:szCs w:val="24"/>
        </w:rPr>
      </w:pPr>
      <w:r>
        <w:rPr>
          <w:rFonts w:ascii="Times New Roman" w:hAnsi="Times New Roman" w:cs="Times New Roman"/>
          <w:sz w:val="24"/>
          <w:szCs w:val="24"/>
        </w:rPr>
        <w:br w:type="page"/>
      </w:r>
    </w:p>
    <w:p w:rsidR="007159A0" w:rsidRDefault="007159A0" w:rsidP="007159A0">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Naming and the Work of Revolution: Julia Alvarez’s </w:t>
      </w:r>
      <w:r>
        <w:rPr>
          <w:rFonts w:ascii="Times New Roman" w:hAnsi="Times New Roman" w:cs="Times New Roman"/>
          <w:b/>
          <w:i/>
          <w:sz w:val="24"/>
          <w:szCs w:val="24"/>
        </w:rPr>
        <w:t>In the Time of the Butterflies</w:t>
      </w:r>
    </w:p>
    <w:p w:rsidR="007159A0" w:rsidRDefault="007159A0" w:rsidP="007159A0">
      <w:pPr>
        <w:pStyle w:val="NoSpacing"/>
        <w:rPr>
          <w:rFonts w:ascii="Times New Roman" w:hAnsi="Times New Roman" w:cs="Times New Roman"/>
          <w:b/>
          <w:sz w:val="24"/>
          <w:szCs w:val="24"/>
        </w:rPr>
      </w:pPr>
      <w:r>
        <w:rPr>
          <w:rFonts w:ascii="Times New Roman" w:hAnsi="Times New Roman" w:cs="Times New Roman"/>
          <w:b/>
          <w:sz w:val="24"/>
          <w:szCs w:val="24"/>
        </w:rPr>
        <w:t>Christine De Vinne</w:t>
      </w:r>
      <w:r>
        <w:rPr>
          <w:rFonts w:ascii="Times New Roman" w:hAnsi="Times New Roman" w:cs="Times New Roman"/>
          <w:b/>
          <w:sz w:val="24"/>
          <w:szCs w:val="24"/>
        </w:rPr>
        <w:br/>
      </w:r>
    </w:p>
    <w:p w:rsidR="007159A0" w:rsidRDefault="007159A0" w:rsidP="007159A0">
      <w:pPr>
        <w:pStyle w:val="NoSpacing"/>
        <w:jc w:val="center"/>
        <w:rPr>
          <w:rFonts w:ascii="Times New Roman" w:hAnsi="Times New Roman" w:cs="Times New Roman"/>
          <w:b/>
          <w:sz w:val="24"/>
          <w:szCs w:val="24"/>
        </w:rPr>
      </w:pPr>
    </w:p>
    <w:p w:rsidR="007159A0" w:rsidRDefault="007159A0" w:rsidP="007159A0">
      <w:pPr>
        <w:pStyle w:val="NoSpacing"/>
        <w:rPr>
          <w:rFonts w:ascii="Times New Roman" w:hAnsi="Times New Roman" w:cs="Times New Roman"/>
        </w:rPr>
      </w:pPr>
      <w:r>
        <w:rPr>
          <w:rFonts w:ascii="Times New Roman" w:hAnsi="Times New Roman" w:cs="Times New Roman"/>
        </w:rPr>
        <w:t xml:space="preserve">When </w:t>
      </w:r>
      <w:r w:rsidRPr="00ED4D32">
        <w:rPr>
          <w:rFonts w:ascii="Times New Roman" w:hAnsi="Times New Roman" w:cs="Times New Roman"/>
        </w:rPr>
        <w:t xml:space="preserve">Julia Alvarez </w:t>
      </w:r>
      <w:r>
        <w:rPr>
          <w:rFonts w:ascii="Times New Roman" w:hAnsi="Times New Roman" w:cs="Times New Roman"/>
        </w:rPr>
        <w:t>min</w:t>
      </w:r>
      <w:r w:rsidRPr="00ED4D32">
        <w:rPr>
          <w:rFonts w:ascii="Times New Roman" w:hAnsi="Times New Roman" w:cs="Times New Roman"/>
        </w:rPr>
        <w:t xml:space="preserve">es historical record to recreate the </w:t>
      </w:r>
      <w:proofErr w:type="spellStart"/>
      <w:r w:rsidRPr="00ED4D32">
        <w:rPr>
          <w:rFonts w:ascii="Times New Roman" w:hAnsi="Times New Roman" w:cs="Times New Roman"/>
        </w:rPr>
        <w:t>Mirabal</w:t>
      </w:r>
      <w:proofErr w:type="spellEnd"/>
      <w:r w:rsidRPr="00ED4D32">
        <w:rPr>
          <w:rFonts w:ascii="Times New Roman" w:hAnsi="Times New Roman" w:cs="Times New Roman"/>
        </w:rPr>
        <w:t xml:space="preserve"> sisters, champions against the Trujillo regime of the Dominican Republic, she</w:t>
      </w:r>
      <w:r>
        <w:rPr>
          <w:rFonts w:ascii="Times New Roman" w:hAnsi="Times New Roman" w:cs="Times New Roman"/>
        </w:rPr>
        <w:t xml:space="preserve"> hails the revolutionary work of four women christened </w:t>
      </w:r>
      <w:r>
        <w:rPr>
          <w:rFonts w:ascii="Times New Roman" w:hAnsi="Times New Roman" w:cs="Times New Roman"/>
          <w:i/>
        </w:rPr>
        <w:t>Las Mariposas</w:t>
      </w:r>
      <w:r>
        <w:rPr>
          <w:rFonts w:ascii="Times New Roman" w:hAnsi="Times New Roman" w:cs="Times New Roman"/>
        </w:rPr>
        <w:t xml:space="preserve">.  </w:t>
      </w:r>
      <w:r w:rsidRPr="00ED4D32">
        <w:rPr>
          <w:rFonts w:ascii="Times New Roman" w:hAnsi="Times New Roman" w:cs="Times New Roman"/>
        </w:rPr>
        <w:t xml:space="preserve">She narrates </w:t>
      </w:r>
      <w:r w:rsidRPr="00ED4D32">
        <w:rPr>
          <w:rFonts w:ascii="Times New Roman" w:hAnsi="Times New Roman" w:cs="Times New Roman"/>
          <w:i/>
        </w:rPr>
        <w:t xml:space="preserve">In the Time of the Butterflies </w:t>
      </w:r>
      <w:r>
        <w:rPr>
          <w:rFonts w:ascii="Times New Roman" w:hAnsi="Times New Roman" w:cs="Times New Roman"/>
        </w:rPr>
        <w:t xml:space="preserve">retrospectively </w:t>
      </w:r>
      <w:r w:rsidRPr="00ED4D32">
        <w:rPr>
          <w:rFonts w:ascii="Times New Roman" w:hAnsi="Times New Roman" w:cs="Times New Roman"/>
        </w:rPr>
        <w:t xml:space="preserve">through the voice of </w:t>
      </w:r>
      <w:proofErr w:type="spellStart"/>
      <w:r w:rsidRPr="00ED4D32">
        <w:rPr>
          <w:rFonts w:ascii="Times New Roman" w:hAnsi="Times New Roman" w:cs="Times New Roman"/>
        </w:rPr>
        <w:t>Dedé</w:t>
      </w:r>
      <w:proofErr w:type="spellEnd"/>
      <w:r>
        <w:rPr>
          <w:rFonts w:ascii="Times New Roman" w:hAnsi="Times New Roman" w:cs="Times New Roman"/>
        </w:rPr>
        <w:t>, the only</w:t>
      </w:r>
      <w:r w:rsidRPr="00ED4D32">
        <w:rPr>
          <w:rFonts w:ascii="Times New Roman" w:hAnsi="Times New Roman" w:cs="Times New Roman"/>
        </w:rPr>
        <w:t xml:space="preserve"> sister </w:t>
      </w:r>
      <w:r>
        <w:rPr>
          <w:rFonts w:ascii="Times New Roman" w:hAnsi="Times New Roman" w:cs="Times New Roman"/>
        </w:rPr>
        <w:t xml:space="preserve">who survives.  Now sixty-seven, </w:t>
      </w:r>
      <w:proofErr w:type="spellStart"/>
      <w:r w:rsidRPr="00ED4D32">
        <w:rPr>
          <w:rFonts w:ascii="Times New Roman" w:hAnsi="Times New Roman" w:cs="Times New Roman"/>
        </w:rPr>
        <w:t>Dedé</w:t>
      </w:r>
      <w:proofErr w:type="spellEnd"/>
      <w:r>
        <w:rPr>
          <w:rFonts w:ascii="Times New Roman" w:hAnsi="Times New Roman" w:cs="Times New Roman"/>
        </w:rPr>
        <w:t xml:space="preserve"> has turned from the work of revolution to the domesticity of life insurance—the company’s top seller three years in a row.  Meanwhile, her </w:t>
      </w:r>
      <w:r w:rsidRPr="00ED4D32">
        <w:rPr>
          <w:rFonts w:ascii="Times New Roman" w:hAnsi="Times New Roman" w:cs="Times New Roman"/>
        </w:rPr>
        <w:t xml:space="preserve">niece </w:t>
      </w:r>
      <w:proofErr w:type="spellStart"/>
      <w:r w:rsidRPr="00ED4D32">
        <w:rPr>
          <w:rFonts w:ascii="Times New Roman" w:hAnsi="Times New Roman" w:cs="Times New Roman"/>
        </w:rPr>
        <w:t>Minou</w:t>
      </w:r>
      <w:proofErr w:type="spellEnd"/>
      <w:r w:rsidRPr="00ED4D32">
        <w:rPr>
          <w:rFonts w:ascii="Times New Roman" w:hAnsi="Times New Roman" w:cs="Times New Roman"/>
        </w:rPr>
        <w:t xml:space="preserve">, </w:t>
      </w:r>
      <w:r>
        <w:rPr>
          <w:rFonts w:ascii="Times New Roman" w:hAnsi="Times New Roman" w:cs="Times New Roman"/>
        </w:rPr>
        <w:t>holding on to a mother she lost, frequent</w:t>
      </w:r>
      <w:r w:rsidRPr="00ED4D32">
        <w:rPr>
          <w:rFonts w:ascii="Times New Roman" w:hAnsi="Times New Roman" w:cs="Times New Roman"/>
        </w:rPr>
        <w:t xml:space="preserve">s </w:t>
      </w:r>
      <w:r>
        <w:rPr>
          <w:rFonts w:ascii="Times New Roman" w:hAnsi="Times New Roman" w:cs="Times New Roman"/>
        </w:rPr>
        <w:t xml:space="preserve">the fortune teller </w:t>
      </w:r>
      <w:proofErr w:type="spellStart"/>
      <w:r w:rsidRPr="00ED4D32">
        <w:rPr>
          <w:rFonts w:ascii="Times New Roman" w:hAnsi="Times New Roman" w:cs="Times New Roman"/>
        </w:rPr>
        <w:t>Fela</w:t>
      </w:r>
      <w:proofErr w:type="spellEnd"/>
      <w:r w:rsidRPr="00ED4D32">
        <w:rPr>
          <w:rFonts w:ascii="Times New Roman" w:hAnsi="Times New Roman" w:cs="Times New Roman"/>
        </w:rPr>
        <w:t xml:space="preserve">, </w:t>
      </w:r>
      <w:r>
        <w:rPr>
          <w:rFonts w:ascii="Times New Roman" w:hAnsi="Times New Roman" w:cs="Times New Roman"/>
        </w:rPr>
        <w:t>possessed by the spirits of the three dead women, her workplace a shed where a candle-lit table promises</w:t>
      </w:r>
      <w:r w:rsidRPr="00ED4D32">
        <w:rPr>
          <w:rFonts w:ascii="Times New Roman" w:hAnsi="Times New Roman" w:cs="Times New Roman"/>
        </w:rPr>
        <w:t xml:space="preserve"> </w:t>
      </w:r>
      <w:r>
        <w:rPr>
          <w:rFonts w:ascii="Times New Roman" w:hAnsi="Times New Roman" w:cs="Times New Roman"/>
        </w:rPr>
        <w:t>mystic reunion.</w:t>
      </w:r>
    </w:p>
    <w:p w:rsidR="007159A0" w:rsidRDefault="007159A0" w:rsidP="007159A0">
      <w:pPr>
        <w:pStyle w:val="NoSpacing"/>
        <w:rPr>
          <w:rFonts w:ascii="Times New Roman" w:hAnsi="Times New Roman" w:cs="Times New Roman"/>
        </w:rPr>
      </w:pPr>
    </w:p>
    <w:p w:rsidR="007159A0" w:rsidRDefault="007159A0" w:rsidP="007159A0">
      <w:pPr>
        <w:pStyle w:val="NoSpacing"/>
        <w:rPr>
          <w:rFonts w:ascii="Times New Roman" w:hAnsi="Times New Roman" w:cs="Times New Roman"/>
        </w:rPr>
      </w:pPr>
      <w:proofErr w:type="spellStart"/>
      <w:r w:rsidRPr="00ED4D32">
        <w:rPr>
          <w:rFonts w:ascii="Times New Roman" w:hAnsi="Times New Roman" w:cs="Times New Roman"/>
        </w:rPr>
        <w:t>Fela’s</w:t>
      </w:r>
      <w:proofErr w:type="spellEnd"/>
      <w:r w:rsidRPr="00ED4D32">
        <w:rPr>
          <w:rFonts w:ascii="Times New Roman" w:hAnsi="Times New Roman" w:cs="Times New Roman"/>
        </w:rPr>
        <w:t xml:space="preserve"> name, rooted in </w:t>
      </w:r>
      <w:proofErr w:type="spellStart"/>
      <w:r w:rsidRPr="00ED4D32">
        <w:rPr>
          <w:rFonts w:ascii="Times New Roman" w:hAnsi="Times New Roman" w:cs="Times New Roman"/>
          <w:i/>
        </w:rPr>
        <w:t>fe</w:t>
      </w:r>
      <w:proofErr w:type="spellEnd"/>
      <w:r w:rsidRPr="00ED4D32">
        <w:rPr>
          <w:rFonts w:ascii="Times New Roman" w:hAnsi="Times New Roman" w:cs="Times New Roman"/>
        </w:rPr>
        <w:t xml:space="preserve"> ‘faith,’ which in turn anchors the verb </w:t>
      </w:r>
      <w:proofErr w:type="spellStart"/>
      <w:r w:rsidRPr="00ED4D32">
        <w:rPr>
          <w:rFonts w:ascii="Times New Roman" w:hAnsi="Times New Roman" w:cs="Times New Roman"/>
          <w:i/>
        </w:rPr>
        <w:t>dar</w:t>
      </w:r>
      <w:proofErr w:type="spellEnd"/>
      <w:r w:rsidRPr="00ED4D32">
        <w:rPr>
          <w:rFonts w:ascii="Times New Roman" w:hAnsi="Times New Roman" w:cs="Times New Roman"/>
          <w:i/>
        </w:rPr>
        <w:t xml:space="preserve"> </w:t>
      </w:r>
      <w:proofErr w:type="spellStart"/>
      <w:r w:rsidRPr="00ED4D32">
        <w:rPr>
          <w:rFonts w:ascii="Times New Roman" w:hAnsi="Times New Roman" w:cs="Times New Roman"/>
          <w:i/>
        </w:rPr>
        <w:t>fe</w:t>
      </w:r>
      <w:proofErr w:type="spellEnd"/>
      <w:r w:rsidRPr="00ED4D32">
        <w:rPr>
          <w:rFonts w:ascii="Times New Roman" w:hAnsi="Times New Roman" w:cs="Times New Roman"/>
          <w:i/>
        </w:rPr>
        <w:t xml:space="preserve"> </w:t>
      </w:r>
      <w:r w:rsidRPr="00ED4D32">
        <w:rPr>
          <w:rFonts w:ascii="Times New Roman" w:hAnsi="Times New Roman" w:cs="Times New Roman"/>
        </w:rPr>
        <w:t>‘to testify,’ positions her, an ancillary character conjured as conjurer, central thematically to this novel of impassioned testimony.</w:t>
      </w:r>
      <w:r>
        <w:rPr>
          <w:rFonts w:ascii="Times New Roman" w:hAnsi="Times New Roman" w:cs="Times New Roman"/>
        </w:rPr>
        <w:t xml:space="preserve">  The contrast between this</w:t>
      </w:r>
      <w:r w:rsidRPr="00ED4D32">
        <w:rPr>
          <w:rFonts w:ascii="Times New Roman" w:hAnsi="Times New Roman" w:cs="Times New Roman"/>
        </w:rPr>
        <w:t xml:space="preserve"> minor character, whom Alvarez can imagine and name, and main characters </w:t>
      </w:r>
      <w:r>
        <w:rPr>
          <w:rFonts w:ascii="Times New Roman" w:hAnsi="Times New Roman" w:cs="Times New Roman"/>
        </w:rPr>
        <w:t xml:space="preserve">whose names are dictated by </w:t>
      </w:r>
      <w:r w:rsidRPr="00ED4D32">
        <w:rPr>
          <w:rFonts w:ascii="Times New Roman" w:hAnsi="Times New Roman" w:cs="Times New Roman"/>
        </w:rPr>
        <w:t xml:space="preserve">fact </w:t>
      </w:r>
      <w:r>
        <w:rPr>
          <w:rFonts w:ascii="Times New Roman" w:hAnsi="Times New Roman" w:cs="Times New Roman"/>
        </w:rPr>
        <w:t>foregrounds the artistry of the historical novelist.  Alvarez may hint at symbolic meanings behind the sisters</w:t>
      </w:r>
      <w:r w:rsidRPr="00ED4D32">
        <w:rPr>
          <w:rFonts w:ascii="Times New Roman" w:hAnsi="Times New Roman" w:cs="Times New Roman"/>
        </w:rPr>
        <w:t xml:space="preserve">’ </w:t>
      </w:r>
      <w:r>
        <w:rPr>
          <w:rFonts w:ascii="Times New Roman" w:hAnsi="Times New Roman" w:cs="Times New Roman"/>
        </w:rPr>
        <w:t>actual</w:t>
      </w:r>
      <w:r w:rsidRPr="00ED4D32">
        <w:rPr>
          <w:rFonts w:ascii="Times New Roman" w:hAnsi="Times New Roman" w:cs="Times New Roman"/>
        </w:rPr>
        <w:t xml:space="preserve"> names</w:t>
      </w:r>
      <w:r>
        <w:rPr>
          <w:rFonts w:ascii="Times New Roman" w:hAnsi="Times New Roman" w:cs="Times New Roman"/>
        </w:rPr>
        <w:t xml:space="preserve">, Minerva, Patria, </w:t>
      </w:r>
      <w:proofErr w:type="spellStart"/>
      <w:r>
        <w:rPr>
          <w:rFonts w:ascii="Times New Roman" w:hAnsi="Times New Roman" w:cs="Times New Roman"/>
        </w:rPr>
        <w:t>María</w:t>
      </w:r>
      <w:proofErr w:type="spellEnd"/>
      <w:r>
        <w:rPr>
          <w:rFonts w:ascii="Times New Roman" w:hAnsi="Times New Roman" w:cs="Times New Roman"/>
        </w:rPr>
        <w:t xml:space="preserve"> Teresa,</w:t>
      </w:r>
      <w:r w:rsidRPr="00ED4D32">
        <w:rPr>
          <w:rFonts w:ascii="Times New Roman" w:hAnsi="Times New Roman" w:cs="Times New Roman"/>
        </w:rPr>
        <w:t xml:space="preserve"> </w:t>
      </w:r>
      <w:r>
        <w:rPr>
          <w:rFonts w:ascii="Times New Roman" w:hAnsi="Times New Roman" w:cs="Times New Roman"/>
        </w:rPr>
        <w:t xml:space="preserve">and </w:t>
      </w:r>
      <w:proofErr w:type="spellStart"/>
      <w:r w:rsidRPr="004F7E5F">
        <w:rPr>
          <w:rFonts w:ascii="Times New Roman" w:hAnsi="Times New Roman" w:cs="Times New Roman"/>
        </w:rPr>
        <w:t>Dedé</w:t>
      </w:r>
      <w:proofErr w:type="spellEnd"/>
      <w:r>
        <w:rPr>
          <w:rFonts w:ascii="Times New Roman" w:hAnsi="Times New Roman" w:cs="Times New Roman"/>
        </w:rPr>
        <w:t>,</w:t>
      </w:r>
      <w:r w:rsidRPr="00ED4D32">
        <w:rPr>
          <w:rFonts w:ascii="Times New Roman" w:hAnsi="Times New Roman" w:cs="Times New Roman"/>
        </w:rPr>
        <w:t xml:space="preserve"> </w:t>
      </w:r>
      <w:r>
        <w:rPr>
          <w:rFonts w:ascii="Times New Roman" w:hAnsi="Times New Roman" w:cs="Times New Roman"/>
        </w:rPr>
        <w:t>but her more effective onomastic work rests on the literal level.  Her text records interrogation that proceeds by torture until “those who were captured gave out the names of other members” (323), while from the “liberties” she takes with history, glimpsed in the interplay between real and confected names, emerges a story of courage that she argues “can only finally be understood by fiction, only finally be redeemed by the imagination” (324).</w:t>
      </w:r>
    </w:p>
    <w:p w:rsidR="007159A0" w:rsidRDefault="007159A0" w:rsidP="007159A0">
      <w:pPr>
        <w:pStyle w:val="NoSpacing"/>
        <w:rPr>
          <w:rFonts w:ascii="Times New Roman" w:hAnsi="Times New Roman" w:cs="Times New Roman"/>
        </w:rPr>
      </w:pPr>
    </w:p>
    <w:p w:rsidR="007159A0" w:rsidRPr="00CB6A83" w:rsidRDefault="007159A0" w:rsidP="007159A0">
      <w:pPr>
        <w:pStyle w:val="NoSpacing"/>
        <w:rPr>
          <w:rFonts w:ascii="Times New Roman" w:hAnsi="Times New Roman" w:cs="Times New Roman"/>
          <w:sz w:val="24"/>
          <w:szCs w:val="24"/>
        </w:rPr>
      </w:pPr>
      <w:r>
        <w:rPr>
          <w:rFonts w:ascii="Times New Roman" w:hAnsi="Times New Roman" w:cs="Times New Roman"/>
        </w:rPr>
        <w:t xml:space="preserve">This paper undertakes an onomastic examination of </w:t>
      </w:r>
      <w:r>
        <w:rPr>
          <w:rFonts w:ascii="Times New Roman" w:hAnsi="Times New Roman" w:cs="Times New Roman"/>
          <w:i/>
        </w:rPr>
        <w:t>In the Time of the Butterflies</w:t>
      </w:r>
      <w:r>
        <w:rPr>
          <w:rFonts w:ascii="Times New Roman" w:hAnsi="Times New Roman" w:cs="Times New Roman"/>
        </w:rPr>
        <w:t xml:space="preserve"> at the intersection of fact and fiction.  If fiction typically allows an author the creativity to bestow on characters names weighted with metaphoric meaning, the historical novelist is denied such freedom in the case of main characters.  As Alvarez demonstrates, however, the symbolic use of names can be deftly applied to invented minor characters, while the discursive use of names remains central in the construction of meaning throughout.  </w:t>
      </w:r>
    </w:p>
    <w:p w:rsidR="00885F0D" w:rsidRPr="0044684A" w:rsidRDefault="00885F0D" w:rsidP="0044684A">
      <w:pPr>
        <w:pStyle w:val="NoSpacing"/>
        <w:rPr>
          <w:rFonts w:ascii="Times New Roman" w:hAnsi="Times New Roman" w:cs="Times New Roman"/>
          <w:sz w:val="24"/>
          <w:szCs w:val="24"/>
        </w:rPr>
      </w:pPr>
    </w:p>
    <w:sectPr w:rsidR="00885F0D" w:rsidRPr="00446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4C"/>
    <w:rsid w:val="000305C9"/>
    <w:rsid w:val="0044684A"/>
    <w:rsid w:val="007159A0"/>
    <w:rsid w:val="00885F0D"/>
    <w:rsid w:val="00DB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1E4B7-F4CE-4FF9-B300-6B26C1E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DeVinne, Christine</dc:creator>
  <cp:keywords/>
  <dc:description/>
  <cp:lastModifiedBy>DeVinne, Christine</cp:lastModifiedBy>
  <cp:revision>3</cp:revision>
  <dcterms:created xsi:type="dcterms:W3CDTF">2015-10-16T15:46:00Z</dcterms:created>
  <dcterms:modified xsi:type="dcterms:W3CDTF">2015-10-30T17:25:00Z</dcterms:modified>
</cp:coreProperties>
</file>